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C0C" w:rsidRDefault="00245C0C" w:rsidP="001B5EE3">
      <w:pPr>
        <w:jc w:val="center"/>
      </w:pPr>
    </w:p>
    <w:p w:rsidR="001B5EE3" w:rsidRDefault="001B5EE3" w:rsidP="001B5EE3">
      <w:pPr>
        <w:jc w:val="center"/>
      </w:pPr>
    </w:p>
    <w:p w:rsidR="001B5EE3" w:rsidRDefault="001B5EE3" w:rsidP="001B5EE3">
      <w:pPr>
        <w:jc w:val="center"/>
      </w:pPr>
    </w:p>
    <w:p w:rsidR="001B5EE3" w:rsidRDefault="001B5EE3" w:rsidP="001B5EE3">
      <w:pPr>
        <w:jc w:val="center"/>
      </w:pPr>
    </w:p>
    <w:p w:rsidR="001B5EE3" w:rsidRDefault="001B5EE3" w:rsidP="001B5EE3">
      <w:pPr>
        <w:jc w:val="center"/>
      </w:pPr>
    </w:p>
    <w:p w:rsidR="001B5EE3" w:rsidRDefault="001B5EE3" w:rsidP="001B5EE3">
      <w:pPr>
        <w:jc w:val="center"/>
      </w:pPr>
    </w:p>
    <w:p w:rsidR="001B5EE3" w:rsidRDefault="001B5EE3" w:rsidP="001B5EE3">
      <w:pPr>
        <w:jc w:val="center"/>
      </w:pPr>
    </w:p>
    <w:p w:rsidR="00DD1B83" w:rsidRDefault="00DD1B83" w:rsidP="00E30B6E">
      <w:pPr>
        <w:spacing w:line="480" w:lineRule="auto"/>
        <w:jc w:val="center"/>
      </w:pPr>
      <w:r>
        <w:t>Team Work Orientation: Assignment 3</w:t>
      </w:r>
    </w:p>
    <w:p w:rsidR="00E30B6E" w:rsidRDefault="00E30B6E" w:rsidP="00E30B6E">
      <w:pPr>
        <w:spacing w:line="480" w:lineRule="auto"/>
        <w:jc w:val="center"/>
      </w:pPr>
      <w:r>
        <w:t>Name</w:t>
      </w:r>
    </w:p>
    <w:p w:rsidR="00E30B6E" w:rsidRDefault="00E30B6E" w:rsidP="00E30B6E">
      <w:pPr>
        <w:spacing w:line="480" w:lineRule="auto"/>
        <w:jc w:val="center"/>
      </w:pPr>
      <w:r>
        <w:t>Institution</w:t>
      </w:r>
    </w:p>
    <w:p w:rsidR="00E30B6E" w:rsidRDefault="00E30B6E" w:rsidP="00E30B6E">
      <w:pPr>
        <w:spacing w:line="480" w:lineRule="auto"/>
        <w:jc w:val="center"/>
      </w:pPr>
      <w:r>
        <w:t>Date</w:t>
      </w:r>
    </w:p>
    <w:p w:rsidR="001B5EE3" w:rsidRDefault="001B5EE3" w:rsidP="00E30B6E">
      <w:pPr>
        <w:spacing w:line="480" w:lineRule="auto"/>
        <w:jc w:val="center"/>
      </w:pPr>
    </w:p>
    <w:p w:rsidR="001B5EE3" w:rsidRDefault="001B5EE3" w:rsidP="00E30B6E">
      <w:pPr>
        <w:spacing w:line="480" w:lineRule="auto"/>
        <w:jc w:val="center"/>
      </w:pPr>
    </w:p>
    <w:p w:rsidR="001B5EE3" w:rsidRDefault="001B5EE3" w:rsidP="00E30B6E">
      <w:pPr>
        <w:spacing w:line="480" w:lineRule="auto"/>
        <w:jc w:val="center"/>
      </w:pPr>
    </w:p>
    <w:p w:rsidR="001B5EE3" w:rsidRDefault="001B5EE3" w:rsidP="00E30B6E">
      <w:pPr>
        <w:spacing w:line="480" w:lineRule="auto"/>
        <w:jc w:val="center"/>
      </w:pPr>
    </w:p>
    <w:p w:rsidR="001B5EE3" w:rsidRDefault="001B5EE3" w:rsidP="00E30B6E">
      <w:pPr>
        <w:spacing w:line="480" w:lineRule="auto"/>
        <w:jc w:val="center"/>
      </w:pPr>
    </w:p>
    <w:p w:rsidR="001B5EE3" w:rsidRDefault="001B5EE3" w:rsidP="00E30B6E">
      <w:pPr>
        <w:spacing w:line="480" w:lineRule="auto"/>
        <w:jc w:val="center"/>
      </w:pPr>
    </w:p>
    <w:p w:rsidR="001B5EE3" w:rsidRDefault="001B5EE3" w:rsidP="00E30B6E">
      <w:pPr>
        <w:spacing w:line="480" w:lineRule="auto"/>
        <w:jc w:val="center"/>
      </w:pPr>
    </w:p>
    <w:p w:rsidR="001B5EE3" w:rsidRDefault="001B5EE3" w:rsidP="00E30B6E">
      <w:pPr>
        <w:spacing w:line="480" w:lineRule="auto"/>
        <w:jc w:val="center"/>
      </w:pPr>
    </w:p>
    <w:p w:rsidR="001B5EE3" w:rsidRDefault="001B5EE3" w:rsidP="00E30B6E">
      <w:pPr>
        <w:spacing w:line="480" w:lineRule="auto"/>
        <w:jc w:val="center"/>
      </w:pPr>
    </w:p>
    <w:p w:rsidR="00E30B6E" w:rsidRDefault="00E30B6E" w:rsidP="00E30B6E">
      <w:pPr>
        <w:spacing w:line="480" w:lineRule="auto"/>
        <w:jc w:val="center"/>
      </w:pPr>
      <w:r>
        <w:lastRenderedPageBreak/>
        <w:t>Team Work Orientation: Assignment 3</w:t>
      </w:r>
    </w:p>
    <w:p w:rsidR="00D063E0" w:rsidRDefault="00D063E0" w:rsidP="00D063E0">
      <w:pPr>
        <w:spacing w:line="480" w:lineRule="auto"/>
        <w:ind w:firstLine="720"/>
      </w:pPr>
      <w:r>
        <w:t>Team Work orientation denotes to the degree to which an individual has a positive attitude towards working in a team. Orientation remains as a necessary aspect of teamwork since it reflects the extent of an individual's readiness to work with others in a helpful manner as well as his or her commitment to team goals and interpersonal relationships. Growing research indicates that team orientation improves personal effort and performance in a team, individual satisfaction, and individual learning (Mark, 2015). However, there is a diverging view in the past and recent studies in relation to the consequences of teamwork orientation for team-level and individual-level results. The studies show a positive association between personal learning and preference to work in a group setting (Mark, 2015).</w:t>
      </w:r>
    </w:p>
    <w:p w:rsidR="00D063E0" w:rsidRDefault="00D063E0" w:rsidP="00D063E0">
      <w:pPr>
        <w:spacing w:line="480" w:lineRule="auto"/>
        <w:ind w:firstLine="720"/>
      </w:pPr>
      <w:r>
        <w:t>On the contrary, there are a number of studies that maintain that the current research in support of team orientation on individual learning is limited to confirm such a relationship. This paper seeks to confirm that orientation is an integral aspect in teamwork because it improves efficiency in a team by fostering the understanding of team goals to every member of the teamwork. To achieve this, I will first discuss the elements of teamwork orientation; second, I will provide and discuss my outcomes for teamwork orientation; third, I will discuss how the scores, both strengths and weaknesses, influence my teamwork behavior; finally, I will provide a solution of how I can counter my weaknesses.</w:t>
      </w:r>
    </w:p>
    <w:p w:rsidR="00D063E0" w:rsidRDefault="00D063E0" w:rsidP="00D063E0">
      <w:pPr>
        <w:spacing w:line="480" w:lineRule="auto"/>
        <w:ind w:firstLine="720"/>
      </w:pPr>
      <w:r>
        <w:t xml:space="preserve">  Teamwork orientation is integral in helping the leaders to work with all the employees as well as departments to define the team goals. Moreover, it helps the team to agree on the mechanics of achieving the set goals. There are basically four essentials of effective teamwork. </w:t>
      </w:r>
    </w:p>
    <w:p w:rsidR="00D063E0" w:rsidRDefault="00D063E0" w:rsidP="00D063E0">
      <w:pPr>
        <w:spacing w:line="480" w:lineRule="auto"/>
        <w:ind w:firstLine="720"/>
      </w:pPr>
      <w:r>
        <w:lastRenderedPageBreak/>
        <w:t>First, team members should understand their roles and responsibilities. Simply put, this phase is referred to as translating the goals. An effective orientation of this behavior will help a member understand his/her contribution in the team. However, leaders should understand that members should be flexible in case of new tasks. Second, every member should have an understanding of the rules of engagement. These are called team norms since they are shared values and expectations (Greenwald, 2016). Usually, engagement in the teamwork is what maintains the productiveness of interactions and also prevent constructive disagreement from becoming dysfunctional or turning personal. Third, there should be collaborative teamwork. Procedures and policies should define work processes. This denotes to common agreement of how to go about daily tasks (Greenwald, 2016). For instance, the team members should agree on how the decisions should be made. All may be a set procedure for setting alternatives or making decisions. Finally, teamwork should have performance metrics and provide feedback. This implies developing measures to assess progress on how the team is meeting the goals, or whether they are on the right course.</w:t>
      </w:r>
    </w:p>
    <w:p w:rsidR="00D063E0" w:rsidRDefault="00D063E0" w:rsidP="00D063E0">
      <w:pPr>
        <w:spacing w:line="480" w:lineRule="auto"/>
        <w:ind w:firstLine="720"/>
      </w:pPr>
      <w:r>
        <w:t>Additionally, I should set a clear limit of when the overall performance review of the team will be carried out. The importance of this step is that every member will have time to assess his/her own performance and aim on giving his/her best (Greenwald, 2016). In addition, a performance review should be followed by comprehensive feedback to help individuals as well as the team in general, to identify their strengths and weaknesses. This will streamline the process of achieving the goals.</w:t>
      </w:r>
    </w:p>
    <w:p w:rsidR="00D063E0" w:rsidRPr="00D063E0" w:rsidRDefault="00D063E0" w:rsidP="00D063E0">
      <w:pPr>
        <w:spacing w:line="480" w:lineRule="auto"/>
        <w:ind w:firstLine="720"/>
        <w:jc w:val="center"/>
        <w:rPr>
          <w:b/>
        </w:rPr>
      </w:pPr>
      <w:r w:rsidRPr="00D063E0">
        <w:rPr>
          <w:b/>
        </w:rPr>
        <w:t>Assessment Scores</w:t>
      </w:r>
    </w:p>
    <w:p w:rsidR="00D063E0" w:rsidRDefault="00D063E0" w:rsidP="00D063E0">
      <w:pPr>
        <w:spacing w:line="480" w:lineRule="auto"/>
        <w:ind w:firstLine="720"/>
      </w:pPr>
      <w:r>
        <w:t>An assessment for the four essential of teamwork revealed the following scores</w:t>
      </w:r>
    </w:p>
    <w:tbl>
      <w:tblPr>
        <w:tblStyle w:val="TableGrid"/>
        <w:tblW w:w="0" w:type="auto"/>
        <w:tblLook w:val="04A0"/>
      </w:tblPr>
      <w:tblGrid>
        <w:gridCol w:w="3258"/>
        <w:gridCol w:w="1800"/>
      </w:tblGrid>
      <w:tr w:rsidR="00D063E0" w:rsidTr="009441E8">
        <w:tc>
          <w:tcPr>
            <w:tcW w:w="3258" w:type="dxa"/>
          </w:tcPr>
          <w:p w:rsidR="00D063E0" w:rsidRDefault="00D063E0" w:rsidP="009441E8">
            <w:pPr>
              <w:spacing w:line="480" w:lineRule="auto"/>
            </w:pPr>
            <w:r>
              <w:lastRenderedPageBreak/>
              <w:t>Team Behavior</w:t>
            </w:r>
          </w:p>
          <w:p w:rsidR="00D063E0" w:rsidRDefault="00D063E0" w:rsidP="009441E8">
            <w:pPr>
              <w:spacing w:line="480" w:lineRule="auto"/>
            </w:pPr>
          </w:p>
        </w:tc>
        <w:tc>
          <w:tcPr>
            <w:tcW w:w="1800" w:type="dxa"/>
          </w:tcPr>
          <w:p w:rsidR="00D063E0" w:rsidRDefault="00D063E0" w:rsidP="009441E8">
            <w:pPr>
              <w:spacing w:line="480" w:lineRule="auto"/>
            </w:pPr>
            <w:r>
              <w:t>Scores</w:t>
            </w:r>
          </w:p>
        </w:tc>
      </w:tr>
      <w:tr w:rsidR="00D063E0" w:rsidTr="009441E8">
        <w:tc>
          <w:tcPr>
            <w:tcW w:w="3258" w:type="dxa"/>
          </w:tcPr>
          <w:p w:rsidR="00D063E0" w:rsidRDefault="00D063E0" w:rsidP="009441E8">
            <w:pPr>
              <w:spacing w:line="480" w:lineRule="auto"/>
            </w:pPr>
            <w:r>
              <w:t>Translating the goals (TG)</w:t>
            </w:r>
          </w:p>
          <w:p w:rsidR="00D063E0" w:rsidRDefault="00D063E0" w:rsidP="009441E8">
            <w:pPr>
              <w:spacing w:line="480" w:lineRule="auto"/>
            </w:pPr>
          </w:p>
        </w:tc>
        <w:tc>
          <w:tcPr>
            <w:tcW w:w="1800" w:type="dxa"/>
          </w:tcPr>
          <w:p w:rsidR="00D063E0" w:rsidRDefault="00D063E0" w:rsidP="009441E8">
            <w:pPr>
              <w:spacing w:line="480" w:lineRule="auto"/>
            </w:pPr>
            <w:r>
              <w:t>38</w:t>
            </w:r>
          </w:p>
        </w:tc>
      </w:tr>
      <w:tr w:rsidR="00D063E0" w:rsidTr="009441E8">
        <w:tc>
          <w:tcPr>
            <w:tcW w:w="3258" w:type="dxa"/>
          </w:tcPr>
          <w:p w:rsidR="00D063E0" w:rsidRDefault="00D063E0" w:rsidP="009441E8">
            <w:pPr>
              <w:spacing w:line="480" w:lineRule="auto"/>
            </w:pPr>
            <w:r>
              <w:t>Engagement (ENG)</w:t>
            </w:r>
          </w:p>
          <w:p w:rsidR="00D063E0" w:rsidRDefault="00D063E0" w:rsidP="009441E8">
            <w:pPr>
              <w:spacing w:line="480" w:lineRule="auto"/>
            </w:pPr>
          </w:p>
        </w:tc>
        <w:tc>
          <w:tcPr>
            <w:tcW w:w="1800" w:type="dxa"/>
          </w:tcPr>
          <w:p w:rsidR="00D063E0" w:rsidRDefault="00D063E0" w:rsidP="009441E8">
            <w:pPr>
              <w:spacing w:line="480" w:lineRule="auto"/>
            </w:pPr>
            <w:r>
              <w:t>35</w:t>
            </w:r>
          </w:p>
        </w:tc>
      </w:tr>
      <w:tr w:rsidR="00D063E0" w:rsidTr="009441E8">
        <w:tc>
          <w:tcPr>
            <w:tcW w:w="3258" w:type="dxa"/>
          </w:tcPr>
          <w:p w:rsidR="00D063E0" w:rsidRDefault="00D063E0" w:rsidP="009441E8">
            <w:pPr>
              <w:spacing w:line="480" w:lineRule="auto"/>
            </w:pPr>
            <w:r>
              <w:t>Collaboration (CB)</w:t>
            </w:r>
          </w:p>
          <w:p w:rsidR="00D063E0" w:rsidRDefault="00D063E0" w:rsidP="009441E8">
            <w:pPr>
              <w:spacing w:line="480" w:lineRule="auto"/>
            </w:pPr>
          </w:p>
        </w:tc>
        <w:tc>
          <w:tcPr>
            <w:tcW w:w="1800" w:type="dxa"/>
          </w:tcPr>
          <w:p w:rsidR="00D063E0" w:rsidRDefault="00D063E0" w:rsidP="009441E8">
            <w:pPr>
              <w:spacing w:line="480" w:lineRule="auto"/>
            </w:pPr>
            <w:r>
              <w:t>32</w:t>
            </w:r>
          </w:p>
        </w:tc>
      </w:tr>
      <w:tr w:rsidR="00D063E0" w:rsidTr="009441E8">
        <w:tc>
          <w:tcPr>
            <w:tcW w:w="3258" w:type="dxa"/>
          </w:tcPr>
          <w:p w:rsidR="00D063E0" w:rsidRDefault="00D063E0" w:rsidP="009441E8">
            <w:pPr>
              <w:spacing w:line="480" w:lineRule="auto"/>
            </w:pPr>
            <w:r>
              <w:t>Monitoring Performance</w:t>
            </w:r>
          </w:p>
          <w:p w:rsidR="00D063E0" w:rsidRDefault="00D063E0" w:rsidP="009441E8">
            <w:pPr>
              <w:spacing w:line="480" w:lineRule="auto"/>
            </w:pPr>
          </w:p>
        </w:tc>
        <w:tc>
          <w:tcPr>
            <w:tcW w:w="1800" w:type="dxa"/>
          </w:tcPr>
          <w:p w:rsidR="00D063E0" w:rsidRDefault="00D063E0" w:rsidP="009441E8">
            <w:pPr>
              <w:spacing w:line="480" w:lineRule="auto"/>
            </w:pPr>
            <w:r>
              <w:t>40</w:t>
            </w:r>
          </w:p>
        </w:tc>
      </w:tr>
      <w:tr w:rsidR="00D063E0" w:rsidTr="009441E8">
        <w:tc>
          <w:tcPr>
            <w:tcW w:w="3258" w:type="dxa"/>
          </w:tcPr>
          <w:p w:rsidR="00D063E0" w:rsidRDefault="00D063E0" w:rsidP="009441E8">
            <w:pPr>
              <w:spacing w:line="480" w:lineRule="auto"/>
            </w:pPr>
            <w:r>
              <w:t xml:space="preserve">Total Team behavior </w:t>
            </w:r>
          </w:p>
          <w:p w:rsidR="00D063E0" w:rsidRDefault="00D063E0" w:rsidP="009441E8">
            <w:pPr>
              <w:spacing w:line="480" w:lineRule="auto"/>
            </w:pPr>
          </w:p>
        </w:tc>
        <w:tc>
          <w:tcPr>
            <w:tcW w:w="1800" w:type="dxa"/>
          </w:tcPr>
          <w:p w:rsidR="00D063E0" w:rsidRDefault="00D063E0" w:rsidP="009441E8">
            <w:pPr>
              <w:spacing w:line="480" w:lineRule="auto"/>
            </w:pPr>
            <w:r>
              <w:t>145</w:t>
            </w:r>
          </w:p>
        </w:tc>
      </w:tr>
    </w:tbl>
    <w:p w:rsidR="00D063E0" w:rsidRDefault="00D063E0" w:rsidP="00D063E0">
      <w:pPr>
        <w:spacing w:line="480" w:lineRule="auto"/>
        <w:ind w:firstLine="720"/>
      </w:pPr>
    </w:p>
    <w:p w:rsidR="00D063E0" w:rsidRDefault="00D063E0" w:rsidP="00D063E0">
      <w:pPr>
        <w:spacing w:line="480" w:lineRule="auto"/>
        <w:ind w:firstLine="720"/>
      </w:pPr>
      <w:r>
        <w:t xml:space="preserve">I found the outcomes of results are insightful but hinted a need to work on my weak areas. However, I felt that because of some ambiguities in everyday life, sometimes you have to change the approach of how to conduct a team. My team behavior in translating the goals achieved the highest score. I always believe that understanding of roles, responsibilities, and goals is the foundation of success. However, while I like to attach individuals with the specific responsibilities, I feel that an individual should be conversant in many areas (flexible), in case of an unforeseen circumstance such as one member failing to report on duty due to illnesses. My team behavior in the engagement of teamwork had the third-best score (35). It was not a surprise to me because I believe there is no common approach to handling disagreements. There are many types of conflicts that require either professional or personal approach. However, I try as much to </w:t>
      </w:r>
      <w:r>
        <w:lastRenderedPageBreak/>
        <w:t xml:space="preserve">minimize teamwork conflicts and ensure to talk with the team members to maintain constructive arguments. </w:t>
      </w:r>
    </w:p>
    <w:p w:rsidR="00D063E0" w:rsidRDefault="00D063E0" w:rsidP="00D063E0">
      <w:pPr>
        <w:spacing w:line="480" w:lineRule="auto"/>
        <w:ind w:firstLine="720"/>
      </w:pPr>
      <w:r>
        <w:t>Third, my team behavior scores in collaboration were 32 out of potential 40. This was no surprise to me. I always believe that while team members' ideas are good in solving problems, sometimes they can lead to biases because of over relying on intuitions. My solution for eliminating biases has been relying on reasoning and logic. However, I do involve members in solving problems that require analysis of available information. Thus, I can account for my scores in collaboration, especially in solving problems that can be affected by intuitions. Finally, my team behavior in the monitoring of performance had a score of 40. I have a belief that to achieve both short-term goals and long term goals, and frequent performance appraisals should be carried out to facilitate the efficiency of work processes. In addition, I tend to schedule private individual talks with members who have low performances to find solutions for improving on the weak areas.</w:t>
      </w:r>
    </w:p>
    <w:p w:rsidR="00D063E0" w:rsidRPr="00D063E0" w:rsidRDefault="00D063E0" w:rsidP="00D063E0">
      <w:pPr>
        <w:spacing w:line="480" w:lineRule="auto"/>
        <w:ind w:firstLine="720"/>
        <w:jc w:val="center"/>
        <w:rPr>
          <w:b/>
        </w:rPr>
      </w:pPr>
      <w:r w:rsidRPr="00D063E0">
        <w:rPr>
          <w:b/>
        </w:rPr>
        <w:t>Plan of Action</w:t>
      </w:r>
    </w:p>
    <w:p w:rsidR="00D063E0" w:rsidRDefault="00D063E0" w:rsidP="00D063E0">
      <w:pPr>
        <w:spacing w:line="480" w:lineRule="auto"/>
        <w:ind w:firstLine="720"/>
      </w:pPr>
      <w:r>
        <w:t xml:space="preserve">With a teamwork assessment score of 145 out of potential 160, I feel that I have to improve on some areas, especially in collaboration. Sometimes I feel that my stand on relying on my final logical and reasoning is appropriate, especially in situations that can be biased by emotions. My solution to ensure the team members do not fill left out in decision making is honest communication, especially in the first phase of setting roles and responsibilities. Another area that I need improvement is in the engagement with team members. This will call for involving members in solving conflicts that are not personal. Therefore, the team behavior </w:t>
      </w:r>
      <w:r>
        <w:lastRenderedPageBreak/>
        <w:t xml:space="preserve">assessment proves that there are two areas of improvement I should aim at improving; through effective teamwork, work processes are streamlined, and it becomes easy to achieve team goals. </w:t>
      </w:r>
    </w:p>
    <w:p w:rsidR="00D063E0" w:rsidRDefault="00D063E0" w:rsidP="00D063E0">
      <w:pPr>
        <w:spacing w:line="480" w:lineRule="auto"/>
        <w:jc w:val="center"/>
      </w:pPr>
    </w:p>
    <w:p w:rsidR="00D063E0" w:rsidRDefault="00D063E0" w:rsidP="00D063E0">
      <w:pPr>
        <w:spacing w:line="480" w:lineRule="auto"/>
        <w:jc w:val="center"/>
      </w:pPr>
    </w:p>
    <w:p w:rsidR="00D063E0" w:rsidRDefault="00D063E0" w:rsidP="00D063E0">
      <w:pPr>
        <w:spacing w:line="480" w:lineRule="auto"/>
        <w:jc w:val="center"/>
      </w:pPr>
    </w:p>
    <w:p w:rsidR="00D063E0" w:rsidRDefault="00D063E0" w:rsidP="00D063E0">
      <w:pPr>
        <w:spacing w:line="480" w:lineRule="auto"/>
        <w:jc w:val="center"/>
      </w:pPr>
    </w:p>
    <w:p w:rsidR="00D063E0" w:rsidRDefault="00D063E0" w:rsidP="00D063E0">
      <w:pPr>
        <w:spacing w:line="480" w:lineRule="auto"/>
        <w:jc w:val="center"/>
      </w:pPr>
    </w:p>
    <w:p w:rsidR="00D063E0" w:rsidRDefault="00D063E0" w:rsidP="00D063E0">
      <w:pPr>
        <w:spacing w:line="480" w:lineRule="auto"/>
        <w:jc w:val="center"/>
      </w:pPr>
    </w:p>
    <w:p w:rsidR="00D063E0" w:rsidRDefault="00D063E0" w:rsidP="00D063E0">
      <w:pPr>
        <w:spacing w:line="480" w:lineRule="auto"/>
        <w:jc w:val="center"/>
      </w:pPr>
    </w:p>
    <w:p w:rsidR="00D063E0" w:rsidRDefault="00D063E0" w:rsidP="00D063E0">
      <w:pPr>
        <w:spacing w:line="480" w:lineRule="auto"/>
        <w:jc w:val="center"/>
      </w:pPr>
    </w:p>
    <w:p w:rsidR="00D063E0" w:rsidRDefault="00D063E0" w:rsidP="00D063E0">
      <w:pPr>
        <w:spacing w:line="480" w:lineRule="auto"/>
        <w:jc w:val="center"/>
      </w:pPr>
    </w:p>
    <w:p w:rsidR="00D063E0" w:rsidRDefault="00D063E0" w:rsidP="00D063E0">
      <w:pPr>
        <w:spacing w:line="480" w:lineRule="auto"/>
        <w:jc w:val="center"/>
      </w:pPr>
    </w:p>
    <w:p w:rsidR="00D063E0" w:rsidRDefault="00D063E0" w:rsidP="00D063E0">
      <w:pPr>
        <w:spacing w:line="480" w:lineRule="auto"/>
        <w:jc w:val="center"/>
      </w:pPr>
    </w:p>
    <w:p w:rsidR="00D063E0" w:rsidRDefault="00D063E0" w:rsidP="00D063E0">
      <w:pPr>
        <w:spacing w:line="480" w:lineRule="auto"/>
        <w:jc w:val="center"/>
      </w:pPr>
    </w:p>
    <w:p w:rsidR="00D063E0" w:rsidRDefault="00D063E0" w:rsidP="00D063E0">
      <w:pPr>
        <w:spacing w:line="480" w:lineRule="auto"/>
        <w:jc w:val="center"/>
      </w:pPr>
    </w:p>
    <w:p w:rsidR="00D063E0" w:rsidRDefault="00D063E0" w:rsidP="00D063E0">
      <w:pPr>
        <w:spacing w:line="480" w:lineRule="auto"/>
        <w:jc w:val="center"/>
      </w:pPr>
    </w:p>
    <w:p w:rsidR="00D063E0" w:rsidRDefault="00D063E0" w:rsidP="00D063E0">
      <w:pPr>
        <w:spacing w:line="480" w:lineRule="auto"/>
        <w:jc w:val="center"/>
      </w:pPr>
    </w:p>
    <w:p w:rsidR="00D063E0" w:rsidRDefault="00D063E0" w:rsidP="00D063E0">
      <w:pPr>
        <w:spacing w:line="480" w:lineRule="auto"/>
        <w:jc w:val="center"/>
      </w:pPr>
    </w:p>
    <w:p w:rsidR="001B5EE3" w:rsidRDefault="001B5EE3" w:rsidP="00D063E0">
      <w:pPr>
        <w:spacing w:line="480" w:lineRule="auto"/>
        <w:jc w:val="center"/>
      </w:pPr>
      <w:r>
        <w:lastRenderedPageBreak/>
        <w:t>References</w:t>
      </w:r>
    </w:p>
    <w:p w:rsidR="001B5EE3" w:rsidRDefault="001D4DDE" w:rsidP="001B5EE3">
      <w:pPr>
        <w:pStyle w:val="Bibliography"/>
        <w:spacing w:line="480" w:lineRule="auto"/>
        <w:ind w:left="720" w:hanging="720"/>
        <w:rPr>
          <w:noProof/>
        </w:rPr>
      </w:pPr>
      <w:r>
        <w:fldChar w:fldCharType="begin"/>
      </w:r>
      <w:r w:rsidR="001B5EE3">
        <w:instrText xml:space="preserve"> BIBLIOGRAPHY  \l 1033 </w:instrText>
      </w:r>
      <w:r>
        <w:fldChar w:fldCharType="separate"/>
      </w:r>
      <w:r w:rsidR="001B5EE3">
        <w:rPr>
          <w:noProof/>
        </w:rPr>
        <w:t xml:space="preserve">Greenwald, J. (2016). Team work, Respect for people, Outcome Orientation, Innovation, Stability and Attention to Details in Determining Employees' Organizational Commitment. </w:t>
      </w:r>
      <w:r w:rsidR="001B5EE3">
        <w:rPr>
          <w:i/>
          <w:iCs/>
          <w:noProof/>
        </w:rPr>
        <w:t>International Journal of Managerial Studies and Research</w:t>
      </w:r>
      <w:r w:rsidR="001B5EE3">
        <w:rPr>
          <w:noProof/>
        </w:rPr>
        <w:t>, 1-7.</w:t>
      </w:r>
    </w:p>
    <w:p w:rsidR="001B5EE3" w:rsidRDefault="001B5EE3" w:rsidP="001B5EE3">
      <w:pPr>
        <w:pStyle w:val="Bibliography"/>
        <w:spacing w:line="480" w:lineRule="auto"/>
        <w:ind w:left="720" w:hanging="720"/>
        <w:rPr>
          <w:noProof/>
        </w:rPr>
      </w:pPr>
      <w:r>
        <w:rPr>
          <w:noProof/>
        </w:rPr>
        <w:t xml:space="preserve">Mark, A. (2015). Team-level goal orientation: an emergent state and its relationships with team inputs, process, and outcomes. </w:t>
      </w:r>
      <w:r>
        <w:rPr>
          <w:i/>
          <w:iCs/>
          <w:noProof/>
        </w:rPr>
        <w:t>European Journal of Work and Organizational Psychology</w:t>
      </w:r>
      <w:r>
        <w:rPr>
          <w:noProof/>
        </w:rPr>
        <w:t>, 65-88.</w:t>
      </w:r>
    </w:p>
    <w:p w:rsidR="001B5EE3" w:rsidRPr="00DD1B83" w:rsidRDefault="001D4DDE" w:rsidP="001B5EE3">
      <w:pPr>
        <w:spacing w:line="480" w:lineRule="auto"/>
        <w:ind w:hanging="720"/>
      </w:pPr>
      <w:r>
        <w:fldChar w:fldCharType="end"/>
      </w:r>
    </w:p>
    <w:sectPr w:rsidR="001B5EE3" w:rsidRPr="00DD1B83" w:rsidSect="001A19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3400" w:rsidRDefault="00D93400" w:rsidP="00DD1B83">
      <w:pPr>
        <w:spacing w:after="0" w:line="240" w:lineRule="auto"/>
      </w:pPr>
      <w:r>
        <w:separator/>
      </w:r>
    </w:p>
  </w:endnote>
  <w:endnote w:type="continuationSeparator" w:id="1">
    <w:p w:rsidR="00D93400" w:rsidRDefault="00D93400" w:rsidP="00DD1B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3400" w:rsidRDefault="00D93400" w:rsidP="00DD1B83">
      <w:pPr>
        <w:spacing w:after="0" w:line="240" w:lineRule="auto"/>
      </w:pPr>
      <w:r>
        <w:separator/>
      </w:r>
    </w:p>
  </w:footnote>
  <w:footnote w:type="continuationSeparator" w:id="1">
    <w:p w:rsidR="00D93400" w:rsidRDefault="00D93400" w:rsidP="00DD1B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911" w:rsidRDefault="001A1911">
    <w:pPr>
      <w:pStyle w:val="Header"/>
      <w:jc w:val="right"/>
    </w:pPr>
    <w:r>
      <w:t>TEAM WORK ORIENTATION</w:t>
    </w:r>
    <w:r w:rsidR="00E30B6E">
      <w:t xml:space="preserve">                                                                                                     </w:t>
    </w:r>
    <w:sdt>
      <w:sdtPr>
        <w:id w:val="3799960"/>
        <w:docPartObj>
          <w:docPartGallery w:val="Page Numbers (Top of Page)"/>
          <w:docPartUnique/>
        </w:docPartObj>
      </w:sdtPr>
      <w:sdtContent>
        <w:fldSimple w:instr=" PAGE   \* MERGEFORMAT ">
          <w:r w:rsidR="00D063E0">
            <w:rPr>
              <w:noProof/>
            </w:rPr>
            <w:t>2</w:t>
          </w:r>
        </w:fldSimple>
      </w:sdtContent>
    </w:sdt>
  </w:p>
  <w:p w:rsidR="001A1911" w:rsidRDefault="001A191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911" w:rsidRDefault="001A1911">
    <w:pPr>
      <w:pStyle w:val="Header"/>
      <w:jc w:val="right"/>
    </w:pPr>
    <w:r>
      <w:t>Running head: TEAM WORK</w:t>
    </w:r>
    <w:sdt>
      <w:sdtPr>
        <w:id w:val="3799844"/>
        <w:docPartObj>
          <w:docPartGallery w:val="Page Numbers (Top of Page)"/>
          <w:docPartUnique/>
        </w:docPartObj>
      </w:sdtPr>
      <w:sdtContent>
        <w:r>
          <w:t xml:space="preserve"> ORIENTATION                                                                            </w:t>
        </w:r>
        <w:fldSimple w:instr=" PAGE   \* MERGEFORMAT ">
          <w:r w:rsidR="00D063E0">
            <w:rPr>
              <w:noProof/>
            </w:rPr>
            <w:t>1</w:t>
          </w:r>
        </w:fldSimple>
      </w:sdtContent>
    </w:sdt>
  </w:p>
  <w:p w:rsidR="001A1911" w:rsidRDefault="001A191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63275"/>
    <w:rsid w:val="000561DD"/>
    <w:rsid w:val="00081D9A"/>
    <w:rsid w:val="000839D2"/>
    <w:rsid w:val="0009623A"/>
    <w:rsid w:val="00163275"/>
    <w:rsid w:val="00165C19"/>
    <w:rsid w:val="001A1911"/>
    <w:rsid w:val="001B54F2"/>
    <w:rsid w:val="001B5EE3"/>
    <w:rsid w:val="001D4DDE"/>
    <w:rsid w:val="001F03AD"/>
    <w:rsid w:val="002229A9"/>
    <w:rsid w:val="00245C0C"/>
    <w:rsid w:val="00267E9A"/>
    <w:rsid w:val="002D1953"/>
    <w:rsid w:val="003003B7"/>
    <w:rsid w:val="00350310"/>
    <w:rsid w:val="00480E6A"/>
    <w:rsid w:val="00494046"/>
    <w:rsid w:val="004D6111"/>
    <w:rsid w:val="00503A18"/>
    <w:rsid w:val="00513BAF"/>
    <w:rsid w:val="00532E4F"/>
    <w:rsid w:val="0057467F"/>
    <w:rsid w:val="00602900"/>
    <w:rsid w:val="00606491"/>
    <w:rsid w:val="00646EB9"/>
    <w:rsid w:val="00696AC5"/>
    <w:rsid w:val="007019B9"/>
    <w:rsid w:val="00722BCF"/>
    <w:rsid w:val="00731ECF"/>
    <w:rsid w:val="007360F3"/>
    <w:rsid w:val="007B60B3"/>
    <w:rsid w:val="00831DA8"/>
    <w:rsid w:val="009405D3"/>
    <w:rsid w:val="00947D0D"/>
    <w:rsid w:val="009501A4"/>
    <w:rsid w:val="00AE6369"/>
    <w:rsid w:val="00B60FD5"/>
    <w:rsid w:val="00C04FD0"/>
    <w:rsid w:val="00C239AC"/>
    <w:rsid w:val="00C93889"/>
    <w:rsid w:val="00CF5DAE"/>
    <w:rsid w:val="00D063E0"/>
    <w:rsid w:val="00D34749"/>
    <w:rsid w:val="00D93400"/>
    <w:rsid w:val="00DD1B83"/>
    <w:rsid w:val="00DE1CDE"/>
    <w:rsid w:val="00DE4406"/>
    <w:rsid w:val="00DF7268"/>
    <w:rsid w:val="00E30B6E"/>
    <w:rsid w:val="00FC4653"/>
    <w:rsid w:val="00FD5F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D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3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D1B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B83"/>
  </w:style>
  <w:style w:type="paragraph" w:styleId="Footer">
    <w:name w:val="footer"/>
    <w:basedOn w:val="Normal"/>
    <w:link w:val="FooterChar"/>
    <w:uiPriority w:val="99"/>
    <w:semiHidden/>
    <w:unhideWhenUsed/>
    <w:rsid w:val="00DD1B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1B83"/>
  </w:style>
  <w:style w:type="paragraph" w:styleId="Bibliography">
    <w:name w:val="Bibliography"/>
    <w:basedOn w:val="Normal"/>
    <w:next w:val="Normal"/>
    <w:uiPriority w:val="37"/>
    <w:unhideWhenUsed/>
    <w:rsid w:val="001B5EE3"/>
  </w:style>
  <w:style w:type="paragraph" w:styleId="BalloonText">
    <w:name w:val="Balloon Text"/>
    <w:basedOn w:val="Normal"/>
    <w:link w:val="BalloonTextChar"/>
    <w:uiPriority w:val="99"/>
    <w:semiHidden/>
    <w:unhideWhenUsed/>
    <w:rsid w:val="001B5E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5E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Mar15</b:Tag>
    <b:SourceType>JournalArticle</b:SourceType>
    <b:Guid>{39DE4E9C-9ABC-4CF3-8FE2-D278888A55B4}</b:Guid>
    <b:LCID>0</b:LCID>
    <b:Author>
      <b:Author>
        <b:NameList>
          <b:Person>
            <b:Last>Mark</b:Last>
            <b:First>A.</b:First>
          </b:Person>
        </b:NameList>
      </b:Author>
    </b:Author>
    <b:Title>Team-level goal orientation: an emergent state and its relationships with team inputs, process, and outcomes</b:Title>
    <b:JournalName>European Journal of Work and Organizational Psychology</b:JournalName>
    <b:Year>2015</b:Year>
    <b:Pages>65-88</b:Pages>
    <b:RefOrder>1</b:RefOrder>
  </b:Source>
  <b:Source>
    <b:Tag>Gre16</b:Tag>
    <b:SourceType>JournalArticle</b:SourceType>
    <b:Guid>{145002C2-CE41-419F-BE10-D2C20EC7EEC0}</b:Guid>
    <b:LCID>0</b:LCID>
    <b:Author>
      <b:Author>
        <b:NameList>
          <b:Person>
            <b:Last>Greenwald</b:Last>
            <b:First>J.</b:First>
          </b:Person>
        </b:NameList>
      </b:Author>
    </b:Author>
    <b:Title>Team work, Respect for people, Outcome Orientation, Innovation, Stability and Attention to Details in Determining Employees' Organizational Commitment</b:Title>
    <b:JournalName>International Journal of Managerial Studies and Research</b:JournalName>
    <b:Year>2016</b:Year>
    <b:Pages>1-7</b:Pages>
    <b:RefOrder>2</b:RefOrder>
  </b:Source>
</b:Sources>
</file>

<file path=customXml/itemProps1.xml><?xml version="1.0" encoding="utf-8"?>
<ds:datastoreItem xmlns:ds="http://schemas.openxmlformats.org/officeDocument/2006/customXml" ds:itemID="{31486D4C-FDDF-4725-9001-9BEF47C58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2019-09-27T18:10:00Z</dcterms:created>
  <dcterms:modified xsi:type="dcterms:W3CDTF">2019-09-27T18:10:00Z</dcterms:modified>
</cp:coreProperties>
</file>